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54" w:rsidRDefault="00A44554" w:rsidP="00A44554"/>
    <w:p w:rsidR="00A44554" w:rsidRDefault="00A44554" w:rsidP="00A44554">
      <w:pPr>
        <w:shd w:val="clear" w:color="auto" w:fill="FFFFFF"/>
        <w:spacing w:before="194"/>
        <w:jc w:val="center"/>
        <w:outlineLvl w:val="0"/>
        <w:rPr>
          <w:b/>
          <w:bCs/>
          <w:color w:val="0E4949"/>
          <w:kern w:val="36"/>
          <w:sz w:val="48"/>
          <w:szCs w:val="48"/>
          <w:lang w:eastAsia="ru-RU"/>
        </w:rPr>
      </w:pPr>
      <w:r>
        <w:rPr>
          <w:b/>
          <w:bCs/>
          <w:color w:val="0E4949"/>
          <w:kern w:val="36"/>
          <w:sz w:val="48"/>
          <w:szCs w:val="48"/>
          <w:lang w:eastAsia="ru-RU"/>
        </w:rPr>
        <w:t xml:space="preserve">У ребёнка педикулёз? Что </w:t>
      </w:r>
      <w:proofErr w:type="spellStart"/>
      <w:r>
        <w:rPr>
          <w:b/>
          <w:bCs/>
          <w:color w:val="0E4949"/>
          <w:kern w:val="36"/>
          <w:sz w:val="48"/>
          <w:szCs w:val="48"/>
          <w:lang w:eastAsia="ru-RU"/>
        </w:rPr>
        <w:t>делатъ</w:t>
      </w:r>
      <w:proofErr w:type="spellEnd"/>
      <w:r>
        <w:rPr>
          <w:b/>
          <w:bCs/>
          <w:color w:val="0E4949"/>
          <w:kern w:val="36"/>
          <w:sz w:val="48"/>
          <w:szCs w:val="48"/>
          <w:lang w:eastAsia="ru-RU"/>
        </w:rPr>
        <w:t>?</w:t>
      </w:r>
    </w:p>
    <w:p w:rsidR="00A44554" w:rsidRDefault="00A44554" w:rsidP="00A44554">
      <w:pPr>
        <w:shd w:val="clear" w:color="auto" w:fill="FFFFFF"/>
        <w:spacing w:after="61"/>
        <w:ind w:right="61"/>
        <w:jc w:val="center"/>
        <w:outlineLvl w:val="0"/>
        <w:rPr>
          <w:color w:val="0E4949"/>
          <w:kern w:val="36"/>
          <w:sz w:val="28"/>
          <w:szCs w:val="28"/>
          <w:lang w:eastAsia="ru-RU"/>
        </w:rPr>
      </w:pPr>
    </w:p>
    <w:p w:rsidR="00A44554" w:rsidRDefault="00A44554" w:rsidP="00A44554">
      <w:pPr>
        <w:shd w:val="clear" w:color="auto" w:fill="FFFFFF"/>
        <w:spacing w:after="61"/>
        <w:ind w:right="61"/>
        <w:jc w:val="center"/>
        <w:outlineLvl w:val="0"/>
        <w:rPr>
          <w:color w:val="0E4949"/>
          <w:kern w:val="36"/>
          <w:sz w:val="28"/>
          <w:szCs w:val="28"/>
          <w:lang w:eastAsia="ru-RU"/>
        </w:rPr>
      </w:pPr>
      <w:r>
        <w:rPr>
          <w:color w:val="0E4949"/>
          <w:kern w:val="36"/>
          <w:sz w:val="28"/>
          <w:szCs w:val="28"/>
          <w:lang w:eastAsia="ru-RU"/>
        </w:rPr>
        <w:t>(Памятка для родителей).</w:t>
      </w:r>
    </w:p>
    <w:tbl>
      <w:tblPr>
        <w:tblW w:w="9923" w:type="dxa"/>
        <w:tblCellSpacing w:w="15" w:type="dxa"/>
        <w:tblInd w:w="-522" w:type="dxa"/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A44554" w:rsidTr="00A44554">
        <w:trPr>
          <w:tblCellSpacing w:w="15" w:type="dxa"/>
        </w:trPr>
        <w:tc>
          <w:tcPr>
            <w:tcW w:w="9863" w:type="dxa"/>
            <w:shd w:val="clear" w:color="auto" w:fill="FFFFFF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 w:rsidR="00A44554" w:rsidRDefault="00A44554" w:rsidP="00A44554">
            <w:pPr>
              <w:spacing w:after="61"/>
              <w:ind w:right="61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A44554" w:rsidRDefault="00A44554">
            <w:pPr>
              <w:spacing w:after="61"/>
              <w:ind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Педикулёз</w:t>
            </w:r>
            <w:r>
              <w:rPr>
                <w:sz w:val="28"/>
                <w:szCs w:val="28"/>
                <w:lang w:eastAsia="ru-RU"/>
              </w:rPr>
              <w:t> или вшивость - специфическое паразитирование на человеке вшей, питающихся его кровью. Различают три вида вшей: платяные, головные и лобковые.</w:t>
            </w:r>
          </w:p>
          <w:p w:rsidR="00A44554" w:rsidRDefault="00A44554">
            <w:pPr>
              <w:spacing w:after="61"/>
              <w:ind w:right="61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Платяные вши</w:t>
            </w:r>
            <w:r>
              <w:rPr>
                <w:sz w:val="28"/>
                <w:szCs w:val="28"/>
                <w:lang w:eastAsia="ru-RU"/>
              </w:rPr>
              <w:t> наиболее опасны в эпидемиологическом отношении, так как могут стать переносчиками сыпного тифа, возвратного тифа, волынской лихорадки. Питаясь кровью больного человека, платяные вши при укусе способны передавать возбудителей этих инфекций здоровому человеку.</w:t>
            </w:r>
          </w:p>
          <w:p w:rsidR="00A44554" w:rsidRDefault="00A44554">
            <w:pPr>
              <w:spacing w:after="61"/>
              <w:ind w:right="61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Головная вошь</w:t>
            </w:r>
            <w:r>
              <w:rPr>
                <w:sz w:val="28"/>
                <w:szCs w:val="28"/>
                <w:lang w:eastAsia="ru-RU"/>
              </w:rPr>
              <w:t xml:space="preserve"> - размер до </w:t>
            </w:r>
            <w:smartTag w:uri="urn:schemas-microsoft-com:office:smarttags" w:element="metricconverter">
              <w:smartTagPr>
                <w:attr w:name="ProductID" w:val="3,5 мм"/>
              </w:smartTagPr>
              <w:r>
                <w:rPr>
                  <w:sz w:val="28"/>
                  <w:szCs w:val="28"/>
                  <w:lang w:eastAsia="ru-RU"/>
                </w:rPr>
                <w:t>3,5 мм</w:t>
              </w:r>
            </w:smartTag>
            <w:r>
              <w:rPr>
                <w:sz w:val="28"/>
                <w:szCs w:val="28"/>
                <w:lang w:eastAsia="ru-RU"/>
              </w:rPr>
              <w:t xml:space="preserve">, живет и размножается в волосистой части головы, предпочтительно на висках, затылке и темени. </w:t>
            </w:r>
          </w:p>
          <w:p w:rsidR="00A44554" w:rsidRDefault="00A44554">
            <w:pPr>
              <w:spacing w:after="61"/>
              <w:ind w:right="61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Лобковая вошь</w:t>
            </w:r>
            <w:r>
              <w:rPr>
                <w:sz w:val="28"/>
                <w:szCs w:val="28"/>
                <w:lang w:eastAsia="ru-RU"/>
              </w:rPr>
              <w:t xml:space="preserve"> - (размер до </w:t>
            </w:r>
            <w:smartTag w:uri="urn:schemas-microsoft-com:office:smarttags" w:element="metricconverter">
              <w:smartTagPr>
                <w:attr w:name="ProductID" w:val="1,5 мм"/>
              </w:smartTagPr>
              <w:r>
                <w:rPr>
                  <w:sz w:val="28"/>
                  <w:szCs w:val="28"/>
                  <w:lang w:eastAsia="ru-RU"/>
                </w:rPr>
                <w:t>1,5 мм</w:t>
              </w:r>
            </w:smartTag>
            <w:r>
              <w:rPr>
                <w:sz w:val="28"/>
                <w:szCs w:val="28"/>
                <w:lang w:eastAsia="ru-RU"/>
              </w:rPr>
              <w:t xml:space="preserve">) живет на волосах лобка, бровей, ресниц, усов, подмышечных впадин. При значительной численности насекомые могут распространяться на всей нижней части туловища, особенно на животе, после укусов остаются характерные синюшные следы. </w:t>
            </w:r>
          </w:p>
          <w:p w:rsidR="00A44554" w:rsidRDefault="00A44554">
            <w:pPr>
              <w:spacing w:after="61"/>
              <w:ind w:right="61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Заражение людей платяными и головными вшами происходит при контакте с </w:t>
            </w:r>
            <w:proofErr w:type="spellStart"/>
            <w:r>
              <w:rPr>
                <w:sz w:val="28"/>
                <w:szCs w:val="28"/>
                <w:lang w:eastAsia="ru-RU"/>
              </w:rPr>
              <w:t>завшивленными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лицами в организованном коллективе, местах скопления людей (транспорт, бассейны, массовые мероприятия), при совместном проживании в семье, квартире (использование общих расчесок, щеток, постельных принадлежностей, одежды и т.д.)</w:t>
            </w:r>
          </w:p>
          <w:p w:rsidR="00A44554" w:rsidRDefault="00A44554">
            <w:pPr>
              <w:spacing w:after="61"/>
              <w:ind w:right="61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Основными </w:t>
            </w:r>
            <w:r>
              <w:rPr>
                <w:b/>
                <w:bCs/>
                <w:sz w:val="28"/>
                <w:szCs w:val="28"/>
                <w:lang w:eastAsia="ru-RU"/>
              </w:rPr>
              <w:t>симптомами педикулеза</w:t>
            </w:r>
            <w:r>
              <w:rPr>
                <w:sz w:val="28"/>
                <w:szCs w:val="28"/>
                <w:lang w:eastAsia="ru-RU"/>
              </w:rPr>
              <w:t> являются зуд, сопровождающийся расчесами. В запущенных случаях может сформироваться "колтун" - запутывание и склеивание гнойно-серозными выделениями волос на голове, кожная поверхность покрыта корками, под которыми находится мокнущая поверхность.</w:t>
            </w:r>
          </w:p>
          <w:p w:rsidR="00A44554" w:rsidRDefault="00A44554">
            <w:pPr>
              <w:spacing w:after="61"/>
              <w:ind w:right="61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Главная мера </w:t>
            </w:r>
            <w:r>
              <w:rPr>
                <w:b/>
                <w:bCs/>
                <w:sz w:val="28"/>
                <w:szCs w:val="28"/>
                <w:lang w:eastAsia="ru-RU"/>
              </w:rPr>
              <w:t>профилактики педикулёза</w:t>
            </w:r>
            <w:r>
              <w:rPr>
                <w:sz w:val="28"/>
                <w:szCs w:val="28"/>
                <w:lang w:eastAsia="ru-RU"/>
              </w:rPr>
              <w:t> - соблюдение правил личной гигиены!</w:t>
            </w:r>
          </w:p>
          <w:p w:rsidR="00A44554" w:rsidRDefault="00A44554">
            <w:pPr>
              <w:spacing w:after="61" w:line="194" w:lineRule="atLeast"/>
              <w:ind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Для профилактики педикулеза необходимо:</w:t>
            </w:r>
          </w:p>
          <w:p w:rsidR="00A44554" w:rsidRDefault="00A44554" w:rsidP="003365C1">
            <w:pPr>
              <w:numPr>
                <w:ilvl w:val="0"/>
                <w:numId w:val="1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регулярно мыться (не реже 1 раза в 7-10 дней);</w:t>
            </w:r>
          </w:p>
          <w:p w:rsidR="00A44554" w:rsidRDefault="00A44554" w:rsidP="003365C1">
            <w:pPr>
              <w:numPr>
                <w:ilvl w:val="0"/>
                <w:numId w:val="1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производить смену и стирку нательного и постельного белья;</w:t>
            </w:r>
          </w:p>
          <w:p w:rsidR="00A44554" w:rsidRDefault="00A44554" w:rsidP="003365C1">
            <w:pPr>
              <w:numPr>
                <w:ilvl w:val="0"/>
                <w:numId w:val="1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производить систематическую чистку верхнего платья, одежды, постельных принадлежностей;</w:t>
            </w:r>
          </w:p>
          <w:p w:rsidR="00A44554" w:rsidRDefault="00A44554" w:rsidP="003365C1">
            <w:pPr>
              <w:numPr>
                <w:ilvl w:val="0"/>
                <w:numId w:val="1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производить регулярную уборку помещений;</w:t>
            </w:r>
          </w:p>
          <w:p w:rsidR="00A44554" w:rsidRDefault="00A44554" w:rsidP="003365C1">
            <w:pPr>
              <w:numPr>
                <w:ilvl w:val="0"/>
                <w:numId w:val="1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осуществлять регулярную стрижку и ежедневное расчесывание волос головы;</w:t>
            </w:r>
          </w:p>
          <w:p w:rsidR="00A44554" w:rsidRDefault="00A44554" w:rsidP="003365C1">
            <w:pPr>
              <w:numPr>
                <w:ilvl w:val="0"/>
                <w:numId w:val="1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периодические осматривать детей на наличие вшей, особенно после возвращения детей с отдыха.</w:t>
            </w:r>
          </w:p>
          <w:p w:rsidR="00A44554" w:rsidRDefault="00A44554">
            <w:pPr>
              <w:spacing w:after="61"/>
              <w:ind w:right="61"/>
              <w:jc w:val="both"/>
              <w:rPr>
                <w:sz w:val="28"/>
                <w:szCs w:val="28"/>
                <w:lang w:eastAsia="ru-RU"/>
              </w:rPr>
            </w:pPr>
          </w:p>
          <w:p w:rsidR="00A44554" w:rsidRDefault="00A44554">
            <w:pPr>
              <w:spacing w:after="61"/>
              <w:ind w:right="61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Если Вы обнаружили у Вашего ребенка педикулез</w:t>
            </w:r>
            <w:r>
              <w:rPr>
                <w:sz w:val="28"/>
                <w:szCs w:val="28"/>
                <w:lang w:eastAsia="ru-RU"/>
              </w:rPr>
              <w:t xml:space="preserve">, следует предпринять </w:t>
            </w:r>
            <w:r>
              <w:rPr>
                <w:sz w:val="28"/>
                <w:szCs w:val="28"/>
                <w:lang w:eastAsia="ru-RU"/>
              </w:rPr>
              <w:lastRenderedPageBreak/>
              <w:t>следующие действия: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Купите в аптеке любое средство для обработки от педикулёза  (например: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Паранит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/с 1 года/, </w:t>
            </w:r>
            <w:proofErr w:type="spellStart"/>
            <w:r>
              <w:rPr>
                <w:sz w:val="28"/>
                <w:szCs w:val="28"/>
                <w:lang w:eastAsia="ru-RU"/>
              </w:rPr>
              <w:t>Ниттифор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/с 2 лет/, </w:t>
            </w:r>
            <w:proofErr w:type="spellStart"/>
            <w:r>
              <w:rPr>
                <w:sz w:val="28"/>
                <w:szCs w:val="28"/>
                <w:lang w:eastAsia="ru-RU"/>
              </w:rPr>
              <w:t>Медифокс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/с 6 месяцев/, Пара плюс /с 2,5 лет/, </w:t>
            </w:r>
            <w:proofErr w:type="spellStart"/>
            <w:r>
              <w:rPr>
                <w:sz w:val="28"/>
                <w:szCs w:val="28"/>
                <w:lang w:eastAsia="ru-RU"/>
              </w:rPr>
              <w:t>Депаразин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/с 3 лет/ и т.д.).</w:t>
            </w:r>
            <w:proofErr w:type="gramEnd"/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Обработайте волосистую часть головы ребёнка средством строго в соответствии с прилагаемой инструкцией.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Вымойте ребёнка с использованием детского мыла или шампуня. Для мальчиков возможна стрижка наголо.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Наденьте ребёнку чистое бельё и одежду.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Постирайте постельное бельё и вещи ребёнка отдельно от других вещей, прогладьте их утюгом с использованием пара.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Осмотрите и при необходимости, обработайте всех членов семьи. Не забудьте о себе.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Сообщите о ситуации врачу (медицинской сестре) детского учреждения, которое посещает Ваш ребёнок, для проведения комплекса </w:t>
            </w:r>
            <w:proofErr w:type="spellStart"/>
            <w:r>
              <w:rPr>
                <w:sz w:val="28"/>
                <w:szCs w:val="28"/>
                <w:lang w:eastAsia="ru-RU"/>
              </w:rPr>
              <w:t>противопедикулезных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мероприятий.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Повторите осмотры ребенка и всех членов семьи через 7, 14, 21 день и проведите при необходимости повторные обработки до полного истребления насекомых и гнид.</w:t>
            </w:r>
          </w:p>
          <w:p w:rsidR="00A44554" w:rsidRDefault="00A44554" w:rsidP="003365C1">
            <w:pPr>
              <w:numPr>
                <w:ilvl w:val="0"/>
                <w:numId w:val="2"/>
              </w:numPr>
              <w:suppressAutoHyphens w:val="0"/>
              <w:spacing w:before="61" w:after="61"/>
              <w:ind w:left="781"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Если у Вашего ребёнка имеются кожные, аллергические заболевания то рекомендуется:</w:t>
            </w:r>
          </w:p>
          <w:p w:rsidR="00A44554" w:rsidRDefault="00A44554" w:rsidP="003365C1">
            <w:pPr>
              <w:numPr>
                <w:ilvl w:val="0"/>
                <w:numId w:val="3"/>
              </w:numPr>
              <w:suppressAutoHyphens w:val="0"/>
              <w:spacing w:before="61" w:after="61"/>
              <w:ind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Вычесать живых насекомых частым гребешком желательно в ванную и смыть горячей водой.</w:t>
            </w:r>
          </w:p>
          <w:p w:rsidR="00A44554" w:rsidRDefault="00A44554" w:rsidP="003365C1">
            <w:pPr>
              <w:numPr>
                <w:ilvl w:val="0"/>
                <w:numId w:val="3"/>
              </w:numPr>
              <w:suppressAutoHyphens w:val="0"/>
              <w:spacing w:before="61" w:after="61"/>
              <w:ind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Обработать пряди волос аккуратно, не касаясь кожи головы ребёнка, разведённым пополам с водой 9% столовым уксусом и снять гниды с волос руками или гребешком. На гребешок можно насадить вату, смоченную тем же раствором для улучшения отклеивания гнид.</w:t>
            </w:r>
          </w:p>
          <w:p w:rsidR="00A44554" w:rsidRDefault="00A44554" w:rsidP="003365C1">
            <w:pPr>
              <w:numPr>
                <w:ilvl w:val="0"/>
                <w:numId w:val="3"/>
              </w:numPr>
              <w:suppressAutoHyphens w:val="0"/>
              <w:spacing w:before="61" w:after="61"/>
              <w:ind w:right="6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Помыть голову и тело ребёнка детским мылом или шампунем.</w:t>
            </w:r>
          </w:p>
          <w:p w:rsidR="00A44554" w:rsidRDefault="00A44554">
            <w:pPr>
              <w:spacing w:before="61" w:after="61"/>
              <w:ind w:left="781" w:right="61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44554" w:rsidRPr="00A44554" w:rsidRDefault="00A44554">
            <w:pPr>
              <w:spacing w:before="61" w:after="61"/>
              <w:ind w:left="781" w:right="61"/>
              <w:jc w:val="center"/>
              <w:rPr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r w:rsidRPr="00A44554">
              <w:rPr>
                <w:b/>
                <w:bCs/>
                <w:i/>
                <w:iCs/>
                <w:sz w:val="40"/>
                <w:szCs w:val="40"/>
                <w:lang w:eastAsia="ru-RU"/>
              </w:rPr>
              <w:t>Желаем удачно справиться с педикулезом!</w:t>
            </w:r>
            <w:bookmarkEnd w:id="0"/>
          </w:p>
        </w:tc>
      </w:tr>
    </w:tbl>
    <w:p w:rsidR="00A44554" w:rsidRDefault="00A44554" w:rsidP="00A44554"/>
    <w:p w:rsidR="00A44554" w:rsidRDefault="00A44554" w:rsidP="00A44554"/>
    <w:p w:rsidR="00A44554" w:rsidRDefault="00A44554" w:rsidP="00A44554"/>
    <w:p w:rsidR="00A44554" w:rsidRDefault="00A44554" w:rsidP="00A44554"/>
    <w:p w:rsidR="001C6937" w:rsidRDefault="001C6937"/>
    <w:sectPr w:rsidR="001C6937" w:rsidSect="00A44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84C"/>
    <w:multiLevelType w:val="multilevel"/>
    <w:tmpl w:val="3768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4788"/>
    <w:multiLevelType w:val="hybridMultilevel"/>
    <w:tmpl w:val="0488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F74F9"/>
    <w:multiLevelType w:val="multilevel"/>
    <w:tmpl w:val="B580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5"/>
    <w:rsid w:val="001C6937"/>
    <w:rsid w:val="00854325"/>
    <w:rsid w:val="00A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2018-01-26T05:14:00Z</dcterms:created>
  <dcterms:modified xsi:type="dcterms:W3CDTF">2018-01-26T05:14:00Z</dcterms:modified>
</cp:coreProperties>
</file>